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43122" w:rsidTr="00CD4B32">
        <w:trPr>
          <w:trHeight w:val="1975"/>
        </w:trPr>
        <w:tc>
          <w:tcPr>
            <w:tcW w:w="2410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Република Сербия</w:t>
            </w:r>
          </w:p>
          <w:p w:rsidR="00D1291A" w:rsidRPr="002E7DEC" w:rsidRDefault="00D1291A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Автономна покраїна Войводина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Булевар Михайла Пупина 16, 21000 Нови Сад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Тел: +381 21  487  42 68, 487 40 36, 487 43 36</w:t>
            </w:r>
          </w:p>
          <w:p w:rsidR="00D1291A" w:rsidRPr="00E43122" w:rsidRDefault="0099259D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F4687C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163644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ЧИСЛО: 128-454-531/2023-04/1</w:t>
            </w:r>
          </w:p>
          <w:p w:rsidR="00D1291A" w:rsidRPr="00163644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163644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ДАТУМ: 15.8.2023. року</w:t>
            </w:r>
          </w:p>
          <w:p w:rsidR="00D1291A" w:rsidRPr="00163644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AD2C28" w:rsidRDefault="00D1291A" w:rsidP="00132C6C">
      <w:pPr>
        <w:pStyle w:val="BlockText"/>
        <w:tabs>
          <w:tab w:val="clear" w:pos="5423"/>
          <w:tab w:val="clear" w:pos="5797"/>
        </w:tabs>
        <w:ind w:left="0" w:right="-12" w:firstLine="708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На основи члена 15, 16. пасус 1 и 5. и 24. пасус 2. Покраїнскей скупштинскей одлуки о покраїнскей управи («Службени новини АПВ», 37/14, 54/14 ‒ друге предписанє,  37/16, 29/17, 24/19, 66/20 и 38/21), члена 23. пасус 1. и 4. Покраїнскей скупштинскей одлуки о буджету Aвтономнeй покраїни Войводини за 2023. рок («Службeни новини АПВ», число 54/22, 27/2023 ‒ ребаланс), члена 9.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7/23), а по запровадзеним 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и воспитаня на териториї Автономней покраїни Войводини за 2023. рок число 128-454-531/2023-04 од 12.7.2023. року («Сл. новини АПВ», число 30/2023) з Одлуку о дополньованю 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и воспитаня на териториї Автономней покраїни Войводини за 2023. рок число 128-454-531/2023-04 хтори обявени 12.7.2023. року, число 128-454-531/2023-04 од 25.7.2023. року («Сл. новини АПВ», число 32/2023), Покраїнски секретар приноши:</w:t>
      </w:r>
    </w:p>
    <w:p w:rsidR="00D1291A" w:rsidRPr="00C12676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Default="00D1291A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РИШЕНЄ</w:t>
      </w:r>
    </w:p>
    <w:p w:rsidR="00D1291A" w:rsidRPr="00AD2C28" w:rsidRDefault="00D1291A" w:rsidP="00AD2C2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О РОЗПОДЗЕЛЬОВАНЮ БУДЖЕТНИХ СРЕДСТВОХ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 ОБРАЗОВАНЯ </w:t>
      </w:r>
      <w:r>
        <w:rPr>
          <w:rFonts w:ascii="Calibri" w:hAnsi="Calibri"/>
          <w:b/>
          <w:sz w:val="22"/>
          <w:szCs w:val="22"/>
        </w:rPr>
        <w:t>НА ТЕРИТОРИЇ АВТОНОМНЕЙ ПОКРАЇНИ ВОЙВОДИНИ ЗА 2023. РОК ХТОРИ ПРЕЦЕРПЕЛИ ЧКОДУ ЯК ПОШЛЇДОК ХВИЛЬОВЕЙ НЄПОГОДИ</w:t>
      </w:r>
    </w:p>
    <w:p w:rsidR="00D1291A" w:rsidRPr="001D2378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132C6C" w:rsidRDefault="00132C6C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F93FE3" w:rsidRPr="00DA299C" w:rsidRDefault="00F93FE3" w:rsidP="00132C6C">
      <w:pPr>
        <w:pStyle w:val="BlockText"/>
        <w:tabs>
          <w:tab w:val="clear" w:pos="5423"/>
          <w:tab w:val="clear" w:pos="5797"/>
        </w:tabs>
        <w:ind w:left="0" w:right="-12" w:firstLine="708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>
        <w:rPr>
          <w:rFonts w:ascii="Calibri" w:hAnsi="Calibri"/>
          <w:b/>
          <w:sz w:val="22"/>
          <w:szCs w:val="22"/>
        </w:rPr>
        <w:t>установом основного и штреднього образованя и воспитаня</w:t>
      </w:r>
      <w:r>
        <w:rPr>
          <w:rFonts w:ascii="Calibri" w:hAnsi="Calibri"/>
          <w:sz w:val="22"/>
          <w:szCs w:val="22"/>
        </w:rPr>
        <w:t xml:space="preserve"> по </w:t>
      </w:r>
      <w:r>
        <w:rPr>
          <w:rFonts w:ascii="Calibri" w:hAnsi="Calibri"/>
          <w:i/>
          <w:sz w:val="22"/>
          <w:szCs w:val="22"/>
        </w:rPr>
        <w:t xml:space="preserve">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и воспитаня на териториї Автономней покраїни Войводини за 2023. рок, число 128-454-531/2023-04 хтори обявени 12.7.2023. року з Одлуку о дополнєню конкурсу за финансованє и софинансованє реконструкциї, адаптациї, санациї, инвестицийне и чечуце отримованє обєктох установох основного и штреднього образованя на териториї Автономней покраїни Войводини, число 128-454-531/2023-04 хтори обявени 12.7.2023. року, число 128-454-531/2023-04 од 25.7.2023. </w:t>
      </w:r>
      <w:r>
        <w:rPr>
          <w:rFonts w:ascii="Calibri" w:hAnsi="Calibri"/>
          <w:i/>
          <w:sz w:val="22"/>
          <w:szCs w:val="22"/>
        </w:rPr>
        <w:lastRenderedPageBreak/>
        <w:t>року (у дальшим тексту: Конкурс)</w:t>
      </w:r>
      <w:r>
        <w:rPr>
          <w:rFonts w:ascii="Calibri" w:hAnsi="Calibri"/>
          <w:sz w:val="22"/>
          <w:szCs w:val="22"/>
        </w:rPr>
        <w:t>, ЗА ОБЄКТИ УСТАНОВОХ ОСНОВНОГО ОБРАЗОВАНЯ И ВОСПИТАНЯ ХТОРИ ПРЕЦЕРПЕЛИ ЧКОДУ ЯК ПОШЛЇДОК ХВИЛЬОВЕЙ НЄПОГОДИ.</w:t>
      </w:r>
    </w:p>
    <w:p w:rsidR="00D1291A" w:rsidRPr="00DA299C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AD2C28" w:rsidRDefault="00D1291A" w:rsidP="00132C6C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Конкурсом опредзелєне за шицки уровнї образованя вкупно </w:t>
      </w:r>
      <w:r>
        <w:rPr>
          <w:rFonts w:ascii="Calibri" w:hAnsi="Calibri"/>
          <w:b/>
          <w:sz w:val="22"/>
          <w:szCs w:val="22"/>
        </w:rPr>
        <w:t>400.000.000,00 динари,</w:t>
      </w:r>
      <w:r>
        <w:rPr>
          <w:rFonts w:ascii="Calibri" w:hAnsi="Calibri"/>
          <w:sz w:val="22"/>
          <w:szCs w:val="22"/>
        </w:rPr>
        <w:t xml:space="preserve"> а у рамикох того за уровень основного образованя и воспитаня </w:t>
      </w:r>
      <w:r>
        <w:rPr>
          <w:rFonts w:ascii="Calibri" w:hAnsi="Calibri"/>
          <w:b/>
          <w:sz w:val="22"/>
          <w:szCs w:val="22"/>
        </w:rPr>
        <w:t>320.000.000,00 динари.</w:t>
      </w:r>
      <w:r>
        <w:rPr>
          <w:rFonts w:ascii="Calibri" w:hAnsi="Calibri"/>
          <w:sz w:val="22"/>
          <w:szCs w:val="22"/>
        </w:rPr>
        <w:t xml:space="preserve"> </w:t>
      </w:r>
    </w:p>
    <w:p w:rsidR="00D1291A" w:rsidRDefault="00816A3D" w:rsidP="00132C6C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тим ришеньом ше окончи розподзельованє средствох за установи основного образованя и воспитаня на териториї Автономней покраїни Войводини хтори прецерпели чкоду як пошлїдок хвильовей нєпогоди у вкупней суми </w:t>
      </w:r>
      <w:r>
        <w:rPr>
          <w:rFonts w:ascii="Calibri" w:hAnsi="Calibri"/>
          <w:b/>
          <w:sz w:val="22"/>
          <w:szCs w:val="22"/>
        </w:rPr>
        <w:t>150.092.735,00</w:t>
      </w:r>
      <w:r>
        <w:rPr>
          <w:rFonts w:ascii="Calibri" w:hAnsi="Calibri"/>
          <w:sz w:val="22"/>
          <w:szCs w:val="22"/>
        </w:rPr>
        <w:t xml:space="preserve"> динари.</w:t>
      </w:r>
    </w:p>
    <w:p w:rsidR="00AD2C28" w:rsidRPr="00DA299C" w:rsidRDefault="00AD2C28" w:rsidP="00132C6C">
      <w:pPr>
        <w:ind w:firstLine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2"/>
          <w:szCs w:val="22"/>
        </w:rPr>
        <w:t>За додзельованє средствох цо остали за уровень основного образованя и воспитаня по истим Конкурсу, за обєкти чия реконструкция, адаптация, санация, инвестицийне и чечуце отримованє нє пошлїдок чкоди яка настала пре хвильово нєпогоди, принєше ше окремне ришенє.</w:t>
      </w:r>
    </w:p>
    <w:p w:rsidR="00D1291A" w:rsidRPr="00DA299C" w:rsidRDefault="00D1291A" w:rsidP="00132C6C">
      <w:pPr>
        <w:pStyle w:val="BlockText"/>
        <w:tabs>
          <w:tab w:val="clear" w:pos="5423"/>
          <w:tab w:val="clear" w:pos="5797"/>
        </w:tabs>
        <w:ind w:left="0" w:right="-12" w:firstLine="708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Средства ше одобрує установом основного образованя и воспитаня (у дальшим тексту: Хаснователє) у складзе зоз приложену таблїчку 1. </w:t>
      </w:r>
      <w:r w:rsidRPr="00132C6C">
        <w:rPr>
          <w:rFonts w:ascii="Calibri" w:hAnsi="Calibri"/>
          <w:sz w:val="22"/>
          <w:szCs w:val="22"/>
        </w:rPr>
        <w:t>РОЗ</w:t>
      </w:r>
      <w:r w:rsidR="00BA1E8D">
        <w:rPr>
          <w:rFonts w:ascii="Calibri" w:hAnsi="Calibri"/>
          <w:sz w:val="22"/>
          <w:szCs w:val="22"/>
          <w:lang w:val="sr-Cyrl-CS"/>
        </w:rPr>
        <w:t>П</w:t>
      </w:r>
      <w:bookmarkStart w:id="0" w:name="_GoBack"/>
      <w:bookmarkEnd w:id="0"/>
      <w:r w:rsidRPr="00132C6C">
        <w:rPr>
          <w:rFonts w:ascii="Calibri" w:hAnsi="Calibri"/>
          <w:sz w:val="22"/>
          <w:szCs w:val="22"/>
        </w:rPr>
        <w:t>ОДЗЕЛЬОВАНЄ СРЕДСТВОХ ЗА ФИНАНСОВАНЄ И СОФИНАНСОВАНЄ РЕКОНСТРУКЦИЇ, АДАПТАЦИЇ, САНАЦИЇ, ИНВЕСТИЦИЙНЕ И ЧЕЧУЦE ОТРИМОВАНЄ ОБЄКТОХ УСТАНОВОХ ОСНОВНОГО ОБРАЗОВАНЯ И ВОСПИТАНЯ НА ТЕРИТОРИЇ AВТОНОМНЕЙ ПОКРАЇНИ ВОЙВОДИНИ ЗА 2023.</w:t>
      </w:r>
      <w:r>
        <w:rPr>
          <w:rFonts w:ascii="Calibri" w:hAnsi="Calibri"/>
          <w:sz w:val="22"/>
          <w:szCs w:val="22"/>
        </w:rPr>
        <w:t xml:space="preserve"> РОК ХТОРИ ПРЕЦЕРПЕЛИ ЧКОДУ ЯК ПОШЛЇДОК ХВИЛЬОВЕЙ НЄПОГОДИ, хтора часц того ришеня.</w:t>
      </w:r>
    </w:p>
    <w:p w:rsidR="00D1291A" w:rsidRPr="00DA299C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Default="00D1291A" w:rsidP="001F3FC2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132C6C" w:rsidRPr="007210D6" w:rsidRDefault="00132C6C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844819" w:rsidRDefault="00D1291A" w:rsidP="00132C6C">
      <w:pPr>
        <w:pStyle w:val="BlockText"/>
        <w:tabs>
          <w:tab w:val="clear" w:pos="5423"/>
          <w:tab w:val="clear" w:pos="5797"/>
        </w:tabs>
        <w:ind w:left="0" w:right="-12" w:firstLine="708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Средства зоз точки II пасус 2. того ришеня утвердзени з Покраїнску скупштинску одлуку о буджету Автономней покраїни Войводини за 2023.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то: 120.212.350,00 динари на Програми 2003 – Основне образованє,  Програмна активносц 1006 – Модернизация инфраструктури основних школох, функционална класификация 910, економска класификация 4631 – Чечуци трансфери иншим уровньом власци, жридло финансованя 01 00 – Oбщи приходи и приманя буджету и 29.880.385,00 динари на Програму 2003 – Основне образованє,  Програмна активносц 1006 – Модернизация инфраструктури основних школох, функционална класификация 910, економска класификация 4632 – Капитални трансфери иншим уровньом власци, жридло финансованя 01 00 – Oбщи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D1291A" w:rsidRPr="00383214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FE0351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132C6C" w:rsidRPr="00B22C37" w:rsidRDefault="00132C6C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Default="00D1291A" w:rsidP="00132C6C">
      <w:pPr>
        <w:pStyle w:val="BlockText"/>
        <w:tabs>
          <w:tab w:val="clear" w:pos="5423"/>
          <w:tab w:val="clear" w:pos="5797"/>
        </w:tabs>
        <w:ind w:left="0" w:right="-12" w:firstLine="708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D1291A" w:rsidRPr="001F3FC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132C6C" w:rsidRDefault="00132C6C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Default="00D1291A" w:rsidP="00132C6C">
      <w:pPr>
        <w:pStyle w:val="BlockText"/>
        <w:tabs>
          <w:tab w:val="clear" w:pos="5423"/>
          <w:tab w:val="clear" w:pos="5797"/>
        </w:tabs>
        <w:ind w:left="0" w:right="-12" w:firstLine="708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132C6C" w:rsidRPr="008931E3" w:rsidRDefault="00132C6C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Default="00D1291A" w:rsidP="00132C6C">
      <w:pPr>
        <w:pStyle w:val="BlockText"/>
        <w:tabs>
          <w:tab w:val="clear" w:pos="5423"/>
          <w:tab w:val="clear" w:pos="5797"/>
        </w:tabs>
        <w:ind w:left="0" w:right="-12" w:firstLine="708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lastRenderedPageBreak/>
        <w:t>Секретарият обовязку ґу Хасновательом превежнє на основи контракту у писаней форми.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132C6C" w:rsidRDefault="00132C6C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8931E3" w:rsidRDefault="00D1291A" w:rsidP="00132C6C">
      <w:pPr>
        <w:pStyle w:val="BlockText"/>
        <w:tabs>
          <w:tab w:val="clear" w:pos="5423"/>
          <w:tab w:val="clear" w:pos="5797"/>
        </w:tabs>
        <w:ind w:left="0" w:right="-12" w:firstLine="708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Тото ришенє конєчне и процив нього нє мож уложиц жалбу.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132C6C" w:rsidRDefault="00132C6C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Default="00D1291A" w:rsidP="00132C6C">
      <w:pPr>
        <w:pStyle w:val="BlockText"/>
        <w:tabs>
          <w:tab w:val="clear" w:pos="5423"/>
          <w:tab w:val="clear" w:pos="5797"/>
        </w:tabs>
        <w:ind w:left="0" w:right="-12" w:firstLine="708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Ришенє доручиц:</w:t>
      </w:r>
    </w:p>
    <w:p w:rsidR="00FE0351" w:rsidRDefault="00A854E3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Сектору за материя</w:t>
      </w:r>
      <w:r w:rsidR="00D1291A">
        <w:rPr>
          <w:rFonts w:ascii="Calibri" w:hAnsi="Calibri"/>
          <w:bCs/>
          <w:color w:val="000000"/>
          <w:sz w:val="22"/>
          <w:szCs w:val="22"/>
        </w:rPr>
        <w:t>лно –</w:t>
      </w:r>
    </w:p>
    <w:p w:rsidR="00D1291A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финансийни роботи Секретарияту</w:t>
      </w:r>
    </w:p>
    <w:p w:rsidR="00D1291A" w:rsidRDefault="008A35FA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Архиви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913DCE" w:rsidTr="00FD7F22">
        <w:tc>
          <w:tcPr>
            <w:tcW w:w="2598" w:type="dxa"/>
            <w:tcBorders>
              <w:bottom w:val="nil"/>
            </w:tcBorders>
          </w:tcPr>
          <w:p w:rsidR="00FD7F22" w:rsidRPr="00913DCE" w:rsidRDefault="00FD7F22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ПОКРАЇНСКИ СЕКРЕТАР,</w:t>
            </w:r>
          </w:p>
        </w:tc>
      </w:tr>
      <w:tr w:rsidR="00FD7F22" w:rsidRPr="00913DCE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913DCE" w:rsidRDefault="00FD7F22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FD7F22" w:rsidRPr="00B37BD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913DCE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  <w:p w:rsidR="00FD7F22" w:rsidRPr="00B37BD4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Жолт Сакалаш</w:t>
            </w:r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59D" w:rsidRDefault="0099259D">
      <w:r>
        <w:separator/>
      </w:r>
    </w:p>
  </w:endnote>
  <w:endnote w:type="continuationSeparator" w:id="0">
    <w:p w:rsidR="0099259D" w:rsidRDefault="00992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59D" w:rsidRDefault="0099259D">
      <w:r>
        <w:separator/>
      </w:r>
    </w:p>
  </w:footnote>
  <w:footnote w:type="continuationSeparator" w:id="0">
    <w:p w:rsidR="0099259D" w:rsidRDefault="00992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B6D5C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32C6C"/>
    <w:rsid w:val="00132D30"/>
    <w:rsid w:val="00156793"/>
    <w:rsid w:val="00156E93"/>
    <w:rsid w:val="00162428"/>
    <w:rsid w:val="00163644"/>
    <w:rsid w:val="001647F0"/>
    <w:rsid w:val="00165069"/>
    <w:rsid w:val="001871F9"/>
    <w:rsid w:val="001948FD"/>
    <w:rsid w:val="001D0B91"/>
    <w:rsid w:val="001D2378"/>
    <w:rsid w:val="001D72DF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4855"/>
    <w:rsid w:val="002C6242"/>
    <w:rsid w:val="002E4057"/>
    <w:rsid w:val="002E4198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40176"/>
    <w:rsid w:val="00541125"/>
    <w:rsid w:val="00553800"/>
    <w:rsid w:val="0055754F"/>
    <w:rsid w:val="0055783B"/>
    <w:rsid w:val="005752E4"/>
    <w:rsid w:val="00582C9E"/>
    <w:rsid w:val="0059185A"/>
    <w:rsid w:val="005D479F"/>
    <w:rsid w:val="005E012E"/>
    <w:rsid w:val="005E1631"/>
    <w:rsid w:val="005E3580"/>
    <w:rsid w:val="005E5954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8F3"/>
    <w:rsid w:val="006F5950"/>
    <w:rsid w:val="007039DB"/>
    <w:rsid w:val="007210D6"/>
    <w:rsid w:val="007234B6"/>
    <w:rsid w:val="00733073"/>
    <w:rsid w:val="0073500E"/>
    <w:rsid w:val="007371FF"/>
    <w:rsid w:val="00750267"/>
    <w:rsid w:val="00757218"/>
    <w:rsid w:val="007609AB"/>
    <w:rsid w:val="007710C4"/>
    <w:rsid w:val="00796FDE"/>
    <w:rsid w:val="00797CAE"/>
    <w:rsid w:val="007A5A63"/>
    <w:rsid w:val="007B12C0"/>
    <w:rsid w:val="007B422F"/>
    <w:rsid w:val="007C3A30"/>
    <w:rsid w:val="007D382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1764"/>
    <w:rsid w:val="0085509E"/>
    <w:rsid w:val="008576E9"/>
    <w:rsid w:val="00866793"/>
    <w:rsid w:val="00873244"/>
    <w:rsid w:val="00881F2F"/>
    <w:rsid w:val="0088254E"/>
    <w:rsid w:val="008921D1"/>
    <w:rsid w:val="008931E3"/>
    <w:rsid w:val="008951C9"/>
    <w:rsid w:val="008A35FA"/>
    <w:rsid w:val="008B72E8"/>
    <w:rsid w:val="008C28E6"/>
    <w:rsid w:val="008C31EF"/>
    <w:rsid w:val="008C6BEC"/>
    <w:rsid w:val="008E0606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59D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81E2F"/>
    <w:rsid w:val="00A854E3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0EDE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972D0"/>
    <w:rsid w:val="00BA1E8D"/>
    <w:rsid w:val="00BA2BD6"/>
    <w:rsid w:val="00BA4527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6558"/>
    <w:rsid w:val="00DD24FB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70952"/>
    <w:rsid w:val="00E7534A"/>
    <w:rsid w:val="00E84452"/>
    <w:rsid w:val="00EA1662"/>
    <w:rsid w:val="00EA3B1C"/>
    <w:rsid w:val="00EB04F9"/>
    <w:rsid w:val="00EB547B"/>
    <w:rsid w:val="00EC7BCB"/>
    <w:rsid w:val="00EE009D"/>
    <w:rsid w:val="00EF0C6B"/>
    <w:rsid w:val="00EF4D6F"/>
    <w:rsid w:val="00F10B4F"/>
    <w:rsid w:val="00F11720"/>
    <w:rsid w:val="00F11E37"/>
    <w:rsid w:val="00F303AE"/>
    <w:rsid w:val="00F430D3"/>
    <w:rsid w:val="00F4687C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uk-UA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uk-UA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Bogdan Rac</cp:lastModifiedBy>
  <cp:revision>15</cp:revision>
  <cp:lastPrinted>2023-08-15T14:36:00Z</cp:lastPrinted>
  <dcterms:created xsi:type="dcterms:W3CDTF">2023-08-14T13:28:00Z</dcterms:created>
  <dcterms:modified xsi:type="dcterms:W3CDTF">2023-08-17T10:07:00Z</dcterms:modified>
</cp:coreProperties>
</file>